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9A" w:rsidRDefault="00111C9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11C9A" w:rsidRDefault="00111C9A">
      <w:pPr>
        <w:pStyle w:val="ConsPlusNormal"/>
        <w:jc w:val="both"/>
        <w:outlineLvl w:val="0"/>
      </w:pPr>
    </w:p>
    <w:p w:rsidR="00111C9A" w:rsidRDefault="00111C9A">
      <w:pPr>
        <w:pStyle w:val="ConsPlusTitle"/>
        <w:jc w:val="center"/>
        <w:outlineLvl w:val="0"/>
      </w:pPr>
      <w:r>
        <w:t>ПРАВИТЕЛЬСТВО ВОРОНЕЖСКОЙ ОБЛАСТИ</w:t>
      </w:r>
    </w:p>
    <w:p w:rsidR="00111C9A" w:rsidRDefault="00111C9A">
      <w:pPr>
        <w:pStyle w:val="ConsPlusTitle"/>
        <w:jc w:val="center"/>
      </w:pPr>
    </w:p>
    <w:p w:rsidR="00111C9A" w:rsidRDefault="00111C9A">
      <w:pPr>
        <w:pStyle w:val="ConsPlusTitle"/>
        <w:jc w:val="center"/>
      </w:pPr>
      <w:r>
        <w:t>ПОСТАНОВЛЕНИЕ</w:t>
      </w:r>
    </w:p>
    <w:p w:rsidR="00111C9A" w:rsidRDefault="00111C9A">
      <w:pPr>
        <w:pStyle w:val="ConsPlusTitle"/>
        <w:jc w:val="center"/>
      </w:pPr>
      <w:r>
        <w:t>от 13 мая 2009 г. N 386</w:t>
      </w:r>
    </w:p>
    <w:p w:rsidR="00111C9A" w:rsidRDefault="00111C9A">
      <w:pPr>
        <w:pStyle w:val="ConsPlusTitle"/>
        <w:jc w:val="center"/>
      </w:pPr>
    </w:p>
    <w:p w:rsidR="00111C9A" w:rsidRDefault="00111C9A">
      <w:pPr>
        <w:pStyle w:val="ConsPlusTitle"/>
        <w:jc w:val="center"/>
      </w:pPr>
      <w:r>
        <w:t>ОБ ОБЩЕСТВЕННЫХ ПРИЕМНЫХ ГУБЕРНАТОРА ВОРОНЕЖСКОЙ ОБЛАСТИ</w:t>
      </w:r>
    </w:p>
    <w:p w:rsidR="00111C9A" w:rsidRDefault="00111C9A">
      <w:pPr>
        <w:pStyle w:val="ConsPlusTitle"/>
        <w:jc w:val="center"/>
      </w:pPr>
      <w:r>
        <w:t>В МУНИЦИПАЛЬНЫХ ОБРАЗОВАНИЯХ ВОРОНЕЖСКОЙ ОБЛАСТИ</w:t>
      </w:r>
    </w:p>
    <w:p w:rsidR="00111C9A" w:rsidRDefault="00111C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11C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1C9A" w:rsidRDefault="00111C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1C9A" w:rsidRDefault="00111C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01.04.2010 </w:t>
            </w:r>
            <w:hyperlink r:id="rId5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11C9A" w:rsidRDefault="00111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09.04.2015 </w:t>
            </w:r>
            <w:hyperlink r:id="rId6" w:history="1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22.01.2016 </w:t>
            </w:r>
            <w:hyperlink r:id="rId7" w:history="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21.02.2018 </w:t>
            </w:r>
            <w:hyperlink r:id="rId8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11C9A" w:rsidRDefault="00111C9A">
      <w:pPr>
        <w:pStyle w:val="ConsPlusNormal"/>
        <w:jc w:val="both"/>
      </w:pPr>
    </w:p>
    <w:p w:rsidR="00111C9A" w:rsidRDefault="00111C9A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9" w:history="1">
        <w:r>
          <w:rPr>
            <w:color w:val="0000FF"/>
          </w:rPr>
          <w:t>ст. 33</w:t>
        </w:r>
      </w:hyperlink>
      <w:r>
        <w:t xml:space="preserve"> Конституции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Федерации", в целях обеспечения реализации прав граждан на индивидуальные и коллективные обращения в государственные органы и органы местного самоуправления, защиты их прав и интересов, анализа социально-политических проблем и повышения эффективности работы исполнительных органов государственной власти области правительство Воронежской области постановляет:</w:t>
      </w:r>
      <w:proofErr w:type="gramEnd"/>
    </w:p>
    <w:p w:rsidR="00111C9A" w:rsidRDefault="00111C9A">
      <w:pPr>
        <w:pStyle w:val="ConsPlusNormal"/>
        <w:spacing w:before="220"/>
        <w:ind w:firstLine="540"/>
        <w:jc w:val="both"/>
      </w:pPr>
      <w:r>
        <w:t>1. Образовать в муниципальных образованиях Воронежской области общественные приемные губернатора Воронежской области.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об общественных приемных губернатора Воронежской области.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3. Управлению по работе с обращениями граждан правительства Воронежской области (Пеньков) обеспечить координацию и контроль деятельности общественных приемных губернатора Воронежской области в муниципальных образованиях области с привлечением к работе в них граждан, представителей органов территориального общественного самоуправления, общественных объединений, коммерческих и некоммерческих организаций.</w:t>
      </w:r>
    </w:p>
    <w:p w:rsidR="00111C9A" w:rsidRDefault="00111C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Воронежской области от 01.04.2010 </w:t>
      </w:r>
      <w:hyperlink r:id="rId11" w:history="1">
        <w:r>
          <w:rPr>
            <w:color w:val="0000FF"/>
          </w:rPr>
          <w:t>N 245</w:t>
        </w:r>
      </w:hyperlink>
      <w:r>
        <w:t xml:space="preserve">, от 09.04.2015 </w:t>
      </w:r>
      <w:hyperlink r:id="rId12" w:history="1">
        <w:r>
          <w:rPr>
            <w:color w:val="0000FF"/>
          </w:rPr>
          <w:t>N 244</w:t>
        </w:r>
      </w:hyperlink>
      <w:r>
        <w:t>)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4. Департаменту финансово-бюджетной политики Воронежской области (Сафонова) обеспечить финансирование мероприятий, связанных с осуществлением деятельности общественных приемных губернатора Воронежской области в муниципальных образованиях Воронежской области.</w:t>
      </w:r>
    </w:p>
    <w:p w:rsidR="00111C9A" w:rsidRDefault="00111C9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01.04.2010 N 245)</w:t>
      </w:r>
    </w:p>
    <w:p w:rsidR="00111C9A" w:rsidRDefault="00111C9A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5</w:t>
        </w:r>
      </w:hyperlink>
      <w:r>
        <w:t>. Руководителям структурных подразделений правительства области, исполнительных органов государственной власти области принять активное участие в работе общественных приемных губернатора Воронежской области, проведении личного приема граждан членами правительства области в соответствии с утвержденными графиками.</w:t>
      </w:r>
    </w:p>
    <w:p w:rsidR="00111C9A" w:rsidRDefault="00111C9A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6</w:t>
        </w:r>
      </w:hyperlink>
      <w:r>
        <w:t>. Предложить главам муниципальных образований области оказывать содействие в организации и работе общественных приемных губернатора Воронежской области.</w:t>
      </w:r>
    </w:p>
    <w:p w:rsidR="00111C9A" w:rsidRDefault="00111C9A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7</w:t>
        </w:r>
      </w:hyperlink>
      <w:r>
        <w:t xml:space="preserve">. Признать утратившим силу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Воронежской области от 03.11.2006 N 902 "О комплексе мероприятий "телефон доверия".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</w:t>
      </w:r>
      <w:r>
        <w:lastRenderedPageBreak/>
        <w:t>губернатора Воронежской области - руководителя аппарата губернатора и правительства Воронежской области Макина Г.И.</w:t>
      </w:r>
    </w:p>
    <w:p w:rsidR="00111C9A" w:rsidRDefault="00111C9A">
      <w:pPr>
        <w:pStyle w:val="ConsPlusNormal"/>
        <w:jc w:val="both"/>
      </w:pPr>
      <w:r>
        <w:t xml:space="preserve">(п. 8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09.04.2015 N 244)</w:t>
      </w:r>
    </w:p>
    <w:p w:rsidR="00111C9A" w:rsidRDefault="00111C9A">
      <w:pPr>
        <w:pStyle w:val="ConsPlusNormal"/>
        <w:jc w:val="both"/>
      </w:pPr>
    </w:p>
    <w:p w:rsidR="00111C9A" w:rsidRDefault="00111C9A">
      <w:pPr>
        <w:pStyle w:val="ConsPlusNormal"/>
        <w:jc w:val="right"/>
      </w:pPr>
      <w:r>
        <w:t>Губернатор Воронежской области</w:t>
      </w:r>
    </w:p>
    <w:p w:rsidR="00111C9A" w:rsidRDefault="00111C9A">
      <w:pPr>
        <w:pStyle w:val="ConsPlusNormal"/>
        <w:jc w:val="right"/>
      </w:pPr>
      <w:r>
        <w:t>А.В.ГОРДЕЕВ</w:t>
      </w:r>
    </w:p>
    <w:p w:rsidR="00111C9A" w:rsidRDefault="00111C9A">
      <w:pPr>
        <w:pStyle w:val="ConsPlusNormal"/>
        <w:jc w:val="both"/>
      </w:pPr>
    </w:p>
    <w:p w:rsidR="00111C9A" w:rsidRDefault="00111C9A">
      <w:pPr>
        <w:pStyle w:val="ConsPlusNormal"/>
        <w:jc w:val="both"/>
      </w:pPr>
    </w:p>
    <w:p w:rsidR="00111C9A" w:rsidRDefault="00111C9A">
      <w:pPr>
        <w:pStyle w:val="ConsPlusNormal"/>
        <w:jc w:val="both"/>
      </w:pPr>
    </w:p>
    <w:p w:rsidR="00111C9A" w:rsidRDefault="00111C9A">
      <w:pPr>
        <w:pStyle w:val="ConsPlusNormal"/>
        <w:jc w:val="both"/>
      </w:pPr>
    </w:p>
    <w:p w:rsidR="00111C9A" w:rsidRDefault="00111C9A">
      <w:pPr>
        <w:pStyle w:val="ConsPlusNormal"/>
        <w:jc w:val="both"/>
      </w:pPr>
    </w:p>
    <w:p w:rsidR="00111C9A" w:rsidRDefault="00111C9A">
      <w:pPr>
        <w:pStyle w:val="ConsPlusNormal"/>
        <w:jc w:val="right"/>
        <w:outlineLvl w:val="0"/>
      </w:pPr>
      <w:r>
        <w:t>Утверждено</w:t>
      </w:r>
    </w:p>
    <w:p w:rsidR="00111C9A" w:rsidRDefault="00111C9A">
      <w:pPr>
        <w:pStyle w:val="ConsPlusNormal"/>
        <w:jc w:val="right"/>
      </w:pPr>
      <w:r>
        <w:t>постановлением</w:t>
      </w:r>
    </w:p>
    <w:p w:rsidR="00111C9A" w:rsidRDefault="00111C9A">
      <w:pPr>
        <w:pStyle w:val="ConsPlusNormal"/>
        <w:jc w:val="right"/>
      </w:pPr>
      <w:r>
        <w:t>правительства Воронежской области</w:t>
      </w:r>
    </w:p>
    <w:p w:rsidR="00111C9A" w:rsidRDefault="00111C9A">
      <w:pPr>
        <w:pStyle w:val="ConsPlusNormal"/>
        <w:jc w:val="right"/>
      </w:pPr>
      <w:r>
        <w:t>от 13.05.2009 N 386</w:t>
      </w:r>
    </w:p>
    <w:p w:rsidR="00111C9A" w:rsidRDefault="00111C9A">
      <w:pPr>
        <w:pStyle w:val="ConsPlusNormal"/>
        <w:jc w:val="both"/>
      </w:pPr>
    </w:p>
    <w:p w:rsidR="00111C9A" w:rsidRDefault="00111C9A">
      <w:pPr>
        <w:pStyle w:val="ConsPlusTitle"/>
        <w:jc w:val="center"/>
      </w:pPr>
      <w:bookmarkStart w:id="0" w:name="P37"/>
      <w:bookmarkEnd w:id="0"/>
      <w:r>
        <w:t>ПОЛОЖЕНИЕ</w:t>
      </w:r>
    </w:p>
    <w:p w:rsidR="00111C9A" w:rsidRDefault="00111C9A">
      <w:pPr>
        <w:pStyle w:val="ConsPlusTitle"/>
        <w:jc w:val="center"/>
      </w:pPr>
      <w:r>
        <w:t>ОБ ОБЩЕСТВЕННЫХ ПРИЕМНЫХ ГУБЕРНАТОРА ВОРОНЕЖСКОЙ ОБЛАСТИ</w:t>
      </w:r>
    </w:p>
    <w:p w:rsidR="00111C9A" w:rsidRDefault="00111C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11C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1C9A" w:rsidRDefault="00111C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1C9A" w:rsidRDefault="00111C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09.04.2015 </w:t>
            </w:r>
            <w:hyperlink r:id="rId19" w:history="1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11C9A" w:rsidRDefault="00111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22.01.2016 </w:t>
            </w:r>
            <w:hyperlink r:id="rId20" w:history="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21.02.2018 </w:t>
            </w:r>
            <w:hyperlink r:id="rId21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11C9A" w:rsidRDefault="00111C9A">
      <w:pPr>
        <w:pStyle w:val="ConsPlusNormal"/>
        <w:jc w:val="both"/>
      </w:pPr>
    </w:p>
    <w:p w:rsidR="00111C9A" w:rsidRDefault="00111C9A">
      <w:pPr>
        <w:pStyle w:val="ConsPlusNormal"/>
        <w:jc w:val="center"/>
        <w:outlineLvl w:val="1"/>
      </w:pPr>
      <w:r>
        <w:t>1. Общие положения</w:t>
      </w:r>
    </w:p>
    <w:p w:rsidR="00111C9A" w:rsidRDefault="00111C9A">
      <w:pPr>
        <w:pStyle w:val="ConsPlusNormal"/>
        <w:jc w:val="both"/>
      </w:pPr>
    </w:p>
    <w:p w:rsidR="00111C9A" w:rsidRDefault="00111C9A">
      <w:pPr>
        <w:pStyle w:val="ConsPlusNormal"/>
        <w:ind w:firstLine="540"/>
        <w:jc w:val="both"/>
      </w:pPr>
      <w:r>
        <w:t xml:space="preserve">1.1. </w:t>
      </w:r>
      <w:proofErr w:type="gramStart"/>
      <w:r>
        <w:t>Общественные приемные губернатора Воронежской области (далее - общественные приемные) имеют целью решение общественно значимых вопросов, оказание влияния на принимаемые органами государственной власти и местного самоуправления решения, общественный контроль и внесение корректив в их работу в соответствии с интересами субъектов волеизъявления.</w:t>
      </w:r>
      <w:proofErr w:type="gramEnd"/>
    </w:p>
    <w:p w:rsidR="00111C9A" w:rsidRDefault="00111C9A">
      <w:pPr>
        <w:pStyle w:val="ConsPlusNormal"/>
        <w:spacing w:before="220"/>
        <w:ind w:firstLine="540"/>
        <w:jc w:val="both"/>
      </w:pPr>
      <w:r>
        <w:t xml:space="preserve">1.2. Общественные приемные осуществляют свою деятельность в городских округах и муниципальных районах области в соответствии с </w:t>
      </w:r>
      <w:hyperlink r:id="rId2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актами Президента Российской Федерации и правительства Российской Федерации, </w:t>
      </w:r>
      <w:hyperlink r:id="rId23" w:history="1">
        <w:r>
          <w:rPr>
            <w:color w:val="0000FF"/>
          </w:rPr>
          <w:t>Уставом</w:t>
        </w:r>
      </w:hyperlink>
      <w:r>
        <w:t xml:space="preserve"> (Основным Законом) Воронежской области, законами Воронежской области, нормативными правовыми актами губернатора и правительства Воронежской области, другими нормативными актами, настоящим Положением.</w:t>
      </w:r>
    </w:p>
    <w:p w:rsidR="00111C9A" w:rsidRDefault="00111C9A">
      <w:pPr>
        <w:pStyle w:val="ConsPlusNormal"/>
        <w:jc w:val="both"/>
      </w:pPr>
    </w:p>
    <w:p w:rsidR="00111C9A" w:rsidRDefault="00111C9A">
      <w:pPr>
        <w:pStyle w:val="ConsPlusNormal"/>
        <w:jc w:val="center"/>
        <w:outlineLvl w:val="1"/>
      </w:pPr>
      <w:r>
        <w:t>2. Основные задачи и функции</w:t>
      </w:r>
    </w:p>
    <w:p w:rsidR="00111C9A" w:rsidRDefault="00111C9A">
      <w:pPr>
        <w:pStyle w:val="ConsPlusNormal"/>
        <w:jc w:val="both"/>
      </w:pPr>
    </w:p>
    <w:p w:rsidR="00111C9A" w:rsidRDefault="00111C9A">
      <w:pPr>
        <w:pStyle w:val="ConsPlusNormal"/>
        <w:ind w:firstLine="540"/>
        <w:jc w:val="both"/>
      </w:pPr>
      <w:r>
        <w:t>2.1. Основными задачами общественных приемных являются: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2.1.1. Организация приема граждан Российской Федерации, иностранных граждан и лиц без гражданства, представителей организаций и общественных объединений (далее - граждане).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2.1.2. Организация встреч с населением (в трудовых коллективах), выездные приемы в поселениях муниципальных районов, территориальных отделов городских округов.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2.1.3. Взаимодействие с органами власти всех уровней, уполномоченным по правам человека в Воронежской области, уполномоченным по правам ребенка при губернаторе Воронежской области, общественными организациями по вопросам рассмотрения обращений граждан.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 xml:space="preserve">2.1.4. Оказание содействия гражданам в получении консультации специалистов по </w:t>
      </w:r>
      <w:r>
        <w:lastRenderedPageBreak/>
        <w:t>возникающим проблемам.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2.1.5. Получение наиболее полной и достоверной информации о социально-экономическом развитии муниципальных образований, морально-психологическом климате и настроении граждан.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2.1.6. Выявление наиболее актуальных проблем территорий и содействие оперативному принятию мер по их решению.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2.2. Общественные приемные осуществляют следующие функции: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 xml:space="preserve">2.2.1. Ведут учет поступивших обращений, </w:t>
      </w:r>
      <w:proofErr w:type="gramStart"/>
      <w:r>
        <w:t>контроль за</w:t>
      </w:r>
      <w:proofErr w:type="gramEnd"/>
      <w:r>
        <w:t xml:space="preserve"> их своевременным рассмотрением.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2.2.2. Анализируют обращения граждан, готовят на их основе информацию об общественно-политической ситуации в муниципальных образованиях.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2.2.3. Содействуют организации встреч граждан, общественных объединений, коллективов предприятий и учреждений с губернатором области, его заместителями, членами правительства области, руководителями и специалистами структурных подразделений правительства области, исполнительных органов государственной власти области, руководителями территориальных органов федеральных органов исполнительной власти в Воронежской области.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2.2.4. Регулярно информируют население о деятельности губернатора области и исполнительных органов государственной власти области, приоритетных направлениях социально-экономического развития региона.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2.2.5. Осуществляют функции планирования и организации личных приемов руководителей территориальных федеральных органов исполнительной власти (по согласованию).</w:t>
      </w:r>
    </w:p>
    <w:p w:rsidR="00111C9A" w:rsidRDefault="00111C9A">
      <w:pPr>
        <w:pStyle w:val="ConsPlusNormal"/>
        <w:jc w:val="both"/>
      </w:pPr>
      <w:r>
        <w:t xml:space="preserve">(пп. 2.2.5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21.02.2018 N 167)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2.2.6. Осуществляют иные функции на основании поручений губернатора области и других должностных лиц правительства области, исполнительных органов государственной власти области.</w:t>
      </w:r>
    </w:p>
    <w:p w:rsidR="00111C9A" w:rsidRDefault="00111C9A">
      <w:pPr>
        <w:pStyle w:val="ConsPlusNormal"/>
        <w:jc w:val="both"/>
      </w:pPr>
      <w:r>
        <w:t xml:space="preserve">(пп. 2.2.6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21.02.2018 N 167)</w:t>
      </w:r>
    </w:p>
    <w:p w:rsidR="00111C9A" w:rsidRDefault="00111C9A">
      <w:pPr>
        <w:pStyle w:val="ConsPlusNormal"/>
        <w:jc w:val="both"/>
      </w:pPr>
    </w:p>
    <w:p w:rsidR="00111C9A" w:rsidRDefault="00111C9A">
      <w:pPr>
        <w:pStyle w:val="ConsPlusNormal"/>
        <w:jc w:val="center"/>
        <w:outlineLvl w:val="1"/>
      </w:pPr>
      <w:r>
        <w:t>3. Организация деятельности общественных приемных</w:t>
      </w:r>
    </w:p>
    <w:p w:rsidR="00111C9A" w:rsidRDefault="00111C9A">
      <w:pPr>
        <w:pStyle w:val="ConsPlusNormal"/>
        <w:jc w:val="both"/>
      </w:pPr>
    </w:p>
    <w:p w:rsidR="00111C9A" w:rsidRDefault="00111C9A">
      <w:pPr>
        <w:pStyle w:val="ConsPlusNormal"/>
        <w:ind w:firstLine="540"/>
        <w:jc w:val="both"/>
      </w:pPr>
      <w:r>
        <w:t>3.1. Работу общественных приемных на местах организуют руководители общественных приемных при содействии администрации муниципального образования в соответствии с регламентом личного приема граждан и утвержденным графиком.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3.2. Руководители общественных приемных должны пользоваться авторитетом у населения, иметь опыт ведения делопроизводства, уметь взаимодействовать с должностными лицами органов исполнительной власти, органов местного самоуправления, общественных организаций, предприятий и учреждений.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3.3. Подбор кандидатуры на должность руководителя общественной приемной осуществляет управление по работе с обращениями граждан правительства области на основе консультаций с органами местного самоуправления, некоммерческими организациями, общественными объединениями граждан.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В целях определения соответствия занимаемой должности проводится аттестация руководителей общественных приемных.</w:t>
      </w:r>
    </w:p>
    <w:p w:rsidR="00111C9A" w:rsidRDefault="00111C9A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22.01.2016 N 26)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 xml:space="preserve">3.4. Основной формой работы общественных приемных является прием граждан и </w:t>
      </w:r>
      <w:r>
        <w:lastRenderedPageBreak/>
        <w:t>рассмотрение их обращений губернатором области, его заместителями, руководителями структурных подразделений правительства области, исполнительных органов государственной власти области и территориальных органов федеральных органов исполнительной власти в Воронежской области (по согласованию).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>График приема граждан заместителями губернатора области, членами правительства области, руководителями структурных подразделений правительства области, исполнительных органов государственной власти области и территориальных органов федеральных органов власти в общественных приемных ежемесячно разрабатывается управлением по работе с обращениями граждан правительства области на основе анализа обращений граждан и заявок общественных приемных, утверждается губернатором области, размещается в общественных приемных, в информационной системе "Портал Воронежской области</w:t>
      </w:r>
      <w:proofErr w:type="gramEnd"/>
      <w:r>
        <w:t xml:space="preserve"> в сети Интернет" (www.govvrn.ru).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3.6. Руководители общественных приемных в своей деятельности могут использовать различные формы работы: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организовывать и проводить</w:t>
      </w:r>
      <w:proofErr w:type="gramEnd"/>
      <w:r>
        <w:t xml:space="preserve"> тематические (целевые) приемы граждан;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- проводить информационные, консультационные, методические конференции и семинары;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разрабатывать и публиковать</w:t>
      </w:r>
      <w:proofErr w:type="gramEnd"/>
      <w:r>
        <w:t xml:space="preserve"> материалы по распространению опыта работы;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организовывать и участвовать</w:t>
      </w:r>
      <w:proofErr w:type="gramEnd"/>
      <w:r>
        <w:t xml:space="preserve"> в пресс-конференциях, круглых столах, презентациях, дискуссионных клубах, социологических опросах.</w:t>
      </w:r>
    </w:p>
    <w:p w:rsidR="00111C9A" w:rsidRDefault="00111C9A">
      <w:pPr>
        <w:pStyle w:val="ConsPlusNormal"/>
        <w:jc w:val="both"/>
      </w:pPr>
    </w:p>
    <w:p w:rsidR="00111C9A" w:rsidRDefault="00111C9A">
      <w:pPr>
        <w:pStyle w:val="ConsPlusNormal"/>
        <w:jc w:val="center"/>
        <w:outlineLvl w:val="1"/>
      </w:pPr>
      <w:r>
        <w:t>4. Права и обязанности руководителей общественных приемных</w:t>
      </w:r>
    </w:p>
    <w:p w:rsidR="00111C9A" w:rsidRDefault="00111C9A">
      <w:pPr>
        <w:pStyle w:val="ConsPlusNormal"/>
        <w:jc w:val="both"/>
      </w:pPr>
    </w:p>
    <w:p w:rsidR="00111C9A" w:rsidRDefault="00111C9A">
      <w:pPr>
        <w:pStyle w:val="ConsPlusNormal"/>
        <w:ind w:firstLine="540"/>
        <w:jc w:val="both"/>
      </w:pPr>
      <w:r>
        <w:t>4.1. Руководитель общественных приемных обязан: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 xml:space="preserve">4.1.1. Ежемесячно представлять информацию </w:t>
      </w:r>
      <w:proofErr w:type="gramStart"/>
      <w:r>
        <w:t>о проведении приема граждан в общественной приемной в управление по работе с обращениями</w:t>
      </w:r>
      <w:proofErr w:type="gramEnd"/>
      <w:r>
        <w:t xml:space="preserve"> граждан правительства области.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4.1.2. Осуществлять контроль за своевременным и полным рассмотрением обращений граждан, направленных общественной приемной в правительство области, исполнительные органы государственной власти области, органы местного самоуправления, учреждения, предприятия в пределах своей компетенции.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4.1.3. Организовывать предварительную запись граждан на прием к заместителям губернатора области, членам правительства области, руководителям структурных подразделений правительства области, исполнительных органов государственной власти области, территориальных органов федеральных органов исполнительной власти в Воронежской области и информировать управление по работе с обращениями граждан правительства области.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4.1.4. Изучать общественное мнение, обобщать предложения граждан, ежемесячно направлять информацию о наиболее острых общественных проблемах, характерных вопросах, содержащихся в обращениях граждан, в управление по работе с обращениями граждан правительства области для обобщения и информирования губернатора области в сроки, определенные регламентом личного приема.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4.1.5. Содействовать в организации встреч граждан, коллективов предприятий, учреждений и общественных организаций с губернатором области, его заместителями, членами правительства области, специалистами структурных подразделений правительства области и исполнительных органов государственной власти области при их посещении муниципального образования.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4.1.6. Осуществлять лично и через привлечение специалистов органов местного самоуправления на общественных началах консультативную работу с населением.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lastRenderedPageBreak/>
        <w:t>4.1.7. Взаимодействовать при осуществлении своих полномочий с общественными объединениями, средствами массовой информации по освещению решений, принятых органами государственной власти области и местного самоуправления по обращениям граждан.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4.1.8. Выполнять другие поручения губернатора области и его заместителей.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4.2. Руководитель общественной приемной имеет право: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 xml:space="preserve">4.2.1. В установленном порядке </w:t>
      </w:r>
      <w:proofErr w:type="gramStart"/>
      <w:r>
        <w:t>запрашивать и получать</w:t>
      </w:r>
      <w:proofErr w:type="gramEnd"/>
      <w:r>
        <w:t xml:space="preserve"> от структурных подразделений правительства области, исполнительных органов государственной власти области, органов местного самоуправления информацию, связанную с рассмотрением обращений граждан.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4.2.2. Принимать участие в работе совещаний и семинаров органов местного самоуправления, органов исполнительной власти области по вопросам работы с обращениями граждан.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 xml:space="preserve">4.2.3. Осуществлять </w:t>
      </w:r>
      <w:proofErr w:type="gramStart"/>
      <w:r>
        <w:t>контроль за</w:t>
      </w:r>
      <w:proofErr w:type="gramEnd"/>
      <w:r>
        <w:t xml:space="preserve"> соблюдением сроков и порядка рассмотрения обращений граждан.</w:t>
      </w:r>
    </w:p>
    <w:p w:rsidR="00111C9A" w:rsidRDefault="00111C9A">
      <w:pPr>
        <w:pStyle w:val="ConsPlusNormal"/>
        <w:jc w:val="both"/>
      </w:pPr>
    </w:p>
    <w:p w:rsidR="00111C9A" w:rsidRDefault="00111C9A">
      <w:pPr>
        <w:pStyle w:val="ConsPlusNormal"/>
        <w:jc w:val="center"/>
        <w:outlineLvl w:val="1"/>
      </w:pPr>
      <w:r>
        <w:t>5. Обеспечение деятельности общественной приемной</w:t>
      </w:r>
    </w:p>
    <w:p w:rsidR="00111C9A" w:rsidRDefault="00111C9A">
      <w:pPr>
        <w:pStyle w:val="ConsPlusNormal"/>
        <w:jc w:val="both"/>
      </w:pPr>
    </w:p>
    <w:p w:rsidR="00111C9A" w:rsidRDefault="00111C9A">
      <w:pPr>
        <w:pStyle w:val="ConsPlusNormal"/>
        <w:ind w:firstLine="540"/>
        <w:jc w:val="both"/>
      </w:pPr>
      <w:r>
        <w:t>5.1. Заместители губернатора области, члены правительства области, руководители структурных подразделений правительства области, исполнительных органов государственной власти области, другие должностные лица: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5.1.1. Осуществляют ежемесячный прием граждан в муниципальных образованиях в соответствии с утвержденным графиком, содействуют общественной приемной в осуществлении ее функций, представляют в общественную приемную информацию о ходе реализации обращений граждан, поступивших в ходе личного приема.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5.1.2. Обеспечивают проведение встреч с трудовыми коллективами и населением по вопросам реализации государственной политики в области по курируемым сферам деятельности.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5.1.3. Привлекаются к подготовке ежемесячных информационных материалов для общественных приемных.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>5.1.4. Оперативно информируют губернатора Воронежской области по наиболее значимым социально-экономическим проблемам муниципальных образований Воронежской области, выявленным в ходе личных приемов руководителями Воронежской области.</w:t>
      </w:r>
    </w:p>
    <w:p w:rsidR="00111C9A" w:rsidRDefault="00111C9A">
      <w:pPr>
        <w:pStyle w:val="ConsPlusNormal"/>
        <w:jc w:val="both"/>
      </w:pPr>
      <w:r>
        <w:t xml:space="preserve">(пп. 5.1.4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22.01.2016 N 26)</w:t>
      </w:r>
    </w:p>
    <w:p w:rsidR="00111C9A" w:rsidRDefault="00111C9A">
      <w:pPr>
        <w:pStyle w:val="ConsPlusNormal"/>
        <w:spacing w:before="220"/>
        <w:ind w:firstLine="540"/>
        <w:jc w:val="both"/>
      </w:pPr>
      <w:r>
        <w:t xml:space="preserve">5.2. Должностные лица исполнительных органов государственной власти области, органов местного самоуправления, получившие запрос общественной приемной, обязаны рассмотреть его в установленные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сроки и проинформировать общественную приемную о принятых мерах, выданных поручениях, результатах рассмотрения обращений граждан.</w:t>
      </w:r>
    </w:p>
    <w:p w:rsidR="00111C9A" w:rsidRDefault="00111C9A">
      <w:pPr>
        <w:pStyle w:val="ConsPlusNormal"/>
        <w:jc w:val="both"/>
      </w:pPr>
    </w:p>
    <w:p w:rsidR="00111C9A" w:rsidRDefault="00111C9A">
      <w:pPr>
        <w:pStyle w:val="ConsPlusNormal"/>
        <w:jc w:val="both"/>
      </w:pPr>
    </w:p>
    <w:p w:rsidR="00111C9A" w:rsidRDefault="00111C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1896" w:rsidRDefault="00511896"/>
    <w:sectPr w:rsidR="00511896" w:rsidSect="0095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111C9A"/>
    <w:rsid w:val="00111C9A"/>
    <w:rsid w:val="0051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1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1C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D3312C9D76C56EF7AED5375C297C09BB86F8EA6314FEABC6575CC677F86039D316432DC57B36D5FE903B682A1943B55C9D407F4E84857FAD4FDFJ6s4N" TargetMode="External"/><Relationship Id="rId13" Type="http://schemas.openxmlformats.org/officeDocument/2006/relationships/hyperlink" Target="consultantplus://offline/ref=6DD3312C9D76C56EF7AED5375C297C09BB86F8EA6813F9AFCA575CC677F86039D316432DC57B36D5FE903B6A2A1943B55C9D407F4E84857FAD4FDFJ6s4N" TargetMode="External"/><Relationship Id="rId18" Type="http://schemas.openxmlformats.org/officeDocument/2006/relationships/hyperlink" Target="consultantplus://offline/ref=6DD3312C9D76C56EF7AED5375C297C09BB86F8EA6D13FAA7C6575CC677F86039D316432DC57B36D5FE903B6A2A1943B55C9D407F4E84857FAD4FDFJ6s4N" TargetMode="External"/><Relationship Id="rId26" Type="http://schemas.openxmlformats.org/officeDocument/2006/relationships/hyperlink" Target="consultantplus://offline/ref=6DD3312C9D76C56EF7AED5375C297C09BB86F8EA6D1EFDA9CB575CC677F86039D316432DC57B36D5FE903B6B2A1943B55C9D407F4E84857FAD4FDFJ6s4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DD3312C9D76C56EF7AED5375C297C09BB86F8EA6314FEABC6575CC677F86039D316432DC57B36D5FE903B682A1943B55C9D407F4E84857FAD4FDFJ6s4N" TargetMode="External"/><Relationship Id="rId7" Type="http://schemas.openxmlformats.org/officeDocument/2006/relationships/hyperlink" Target="consultantplus://offline/ref=6DD3312C9D76C56EF7AED5375C297C09BB86F8EA6D1EFDA9CB575CC677F86039D316432DC57B36D5FE903B682A1943B55C9D407F4E84857FAD4FDFJ6s4N" TargetMode="External"/><Relationship Id="rId12" Type="http://schemas.openxmlformats.org/officeDocument/2006/relationships/hyperlink" Target="consultantplus://offline/ref=6DD3312C9D76C56EF7AED5375C297C09BB86F8EA6D13FAA7C6575CC677F86039D316432DC57B36D5FE903B6B2A1943B55C9D407F4E84857FAD4FDFJ6s4N" TargetMode="External"/><Relationship Id="rId17" Type="http://schemas.openxmlformats.org/officeDocument/2006/relationships/hyperlink" Target="consultantplus://offline/ref=6DD3312C9D76C56EF7AED5375C297C09BB86F8EA6A1EF9AEC3575CC677F86039D316433FC5233AD4F78E3B693F4F12F0J0s0N" TargetMode="External"/><Relationship Id="rId25" Type="http://schemas.openxmlformats.org/officeDocument/2006/relationships/hyperlink" Target="consultantplus://offline/ref=6DD3312C9D76C56EF7AED5375C297C09BB86F8EA6314FEABC6575CC677F86039D316432DC57B36D5FE903B652A1943B55C9D407F4E84857FAD4FDFJ6s4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D3312C9D76C56EF7AED5375C297C09BB86F8EA6813F9AFCA575CC677F86039D316432DC57B36D5FE903B642A1943B55C9D407F4E84857FAD4FDFJ6s4N" TargetMode="External"/><Relationship Id="rId20" Type="http://schemas.openxmlformats.org/officeDocument/2006/relationships/hyperlink" Target="consultantplus://offline/ref=6DD3312C9D76C56EF7AED5375C297C09BB86F8EA6D1EFDA9CB575CC677F86039D316432DC57B36D5FE903B682A1943B55C9D407F4E84857FAD4FDFJ6s4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D3312C9D76C56EF7AED5375C297C09BB86F8EA6D13FAA7C6575CC677F86039D316432DC57B36D5FE903B682A1943B55C9D407F4E84857FAD4FDFJ6s4N" TargetMode="External"/><Relationship Id="rId11" Type="http://schemas.openxmlformats.org/officeDocument/2006/relationships/hyperlink" Target="consultantplus://offline/ref=6DD3312C9D76C56EF7AED5375C297C09BB86F8EA6813F9AFCA575CC677F86039D316432DC57B36D5FE903B6B2A1943B55C9D407F4E84857FAD4FDFJ6s4N" TargetMode="External"/><Relationship Id="rId24" Type="http://schemas.openxmlformats.org/officeDocument/2006/relationships/hyperlink" Target="consultantplus://offline/ref=6DD3312C9D76C56EF7AED5375C297C09BB86F8EA6314FEABC6575CC677F86039D316432DC57B36D5FE903B6B2A1943B55C9D407F4E84857FAD4FDFJ6s4N" TargetMode="External"/><Relationship Id="rId5" Type="http://schemas.openxmlformats.org/officeDocument/2006/relationships/hyperlink" Target="consultantplus://offline/ref=6DD3312C9D76C56EF7AED5375C297C09BB86F8EA6813F9AFCA575CC677F86039D316432DC57B36D5FE903B682A1943B55C9D407F4E84857FAD4FDFJ6s4N" TargetMode="External"/><Relationship Id="rId15" Type="http://schemas.openxmlformats.org/officeDocument/2006/relationships/hyperlink" Target="consultantplus://offline/ref=6DD3312C9D76C56EF7AED5375C297C09BB86F8EA6813F9AFCA575CC677F86039D316432DC57B36D5FE903B642A1943B55C9D407F4E84857FAD4FDFJ6s4N" TargetMode="External"/><Relationship Id="rId23" Type="http://schemas.openxmlformats.org/officeDocument/2006/relationships/hyperlink" Target="consultantplus://offline/ref=6DD3312C9D76C56EF7AED5375C297C09BB86F8EA631FF7A7C2575CC677F86039D316433FC5233AD4F78E3B693F4F12F0J0s0N" TargetMode="External"/><Relationship Id="rId28" Type="http://schemas.openxmlformats.org/officeDocument/2006/relationships/hyperlink" Target="consultantplus://offline/ref=6DD3312C9D76C56EF7AED5215F45230CB98CA2EF6917F5F89F08079B20F16A6E86594263807F29D5FA8E396D20J4s4N" TargetMode="External"/><Relationship Id="rId10" Type="http://schemas.openxmlformats.org/officeDocument/2006/relationships/hyperlink" Target="consultantplus://offline/ref=6DD3312C9D76C56EF7AED5215F45230CB98CA2EF6917F5F89F08079B20F16A6E94591A6F817637D4F69B6F3C65181FF0008E41724E868160JAs6N" TargetMode="External"/><Relationship Id="rId19" Type="http://schemas.openxmlformats.org/officeDocument/2006/relationships/hyperlink" Target="consultantplus://offline/ref=6DD3312C9D76C56EF7AED5375C297C09BB86F8EA6D13FAA7C6575CC677F86039D316432DC57B36D5FE903B652A1943B55C9D407F4E84857FAD4FDFJ6s4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DD3312C9D76C56EF7AED5215F45230CB885A1E26041A2FACE5D099E28A1227EDA1C176E807430DEAAC17F382C4C1BEF09945F745085J8s8N" TargetMode="External"/><Relationship Id="rId14" Type="http://schemas.openxmlformats.org/officeDocument/2006/relationships/hyperlink" Target="consultantplus://offline/ref=6DD3312C9D76C56EF7AED5375C297C09BB86F8EA6813F9AFCA575CC677F86039D316432DC57B36D5FE903B642A1943B55C9D407F4E84857FAD4FDFJ6s4N" TargetMode="External"/><Relationship Id="rId22" Type="http://schemas.openxmlformats.org/officeDocument/2006/relationships/hyperlink" Target="consultantplus://offline/ref=6DD3312C9D76C56EF7AED5215F45230CB885A1E26041A2FACE5D099E28A1307E821016679F7633CBFC903AJ6s4N" TargetMode="External"/><Relationship Id="rId27" Type="http://schemas.openxmlformats.org/officeDocument/2006/relationships/hyperlink" Target="consultantplus://offline/ref=6DD3312C9D76C56EF7AED5375C297C09BB86F8EA6D1EFDA9CB575CC677F86039D316432DC57B36D5FE903B652A1943B55C9D407F4E84857FAD4FDFJ6s4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2571</Words>
  <Characters>14656</Characters>
  <Application>Microsoft Office Word</Application>
  <DocSecurity>0</DocSecurity>
  <Lines>122</Lines>
  <Paragraphs>34</Paragraphs>
  <ScaleCrop>false</ScaleCrop>
  <Company>Work</Company>
  <LinksUpToDate>false</LinksUpToDate>
  <CharactersWithSpaces>17193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Самодурова Наталья Анатольевна</cp:lastModifiedBy>
  <cp:revision>1</cp:revision>
  <dcterms:created xsi:type="dcterms:W3CDTF">2019-04-19T13:44:00Z</dcterms:created>
  <dcterms:modified xsi:type="dcterms:W3CDTF">2019-04-19T13:45:00Z</dcterms:modified>
</cp:coreProperties>
</file>