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2" w:rsidRP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АНАЛИЗ </w:t>
      </w:r>
    </w:p>
    <w:p w:rsidR="00CA4689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поступивших обращений граждан в администрацию </w:t>
      </w:r>
    </w:p>
    <w:p w:rsidR="00AA2C6D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60C72">
        <w:rPr>
          <w:rFonts w:ascii="Times New Roman" w:hAnsi="Times New Roman" w:cs="Times New Roman"/>
          <w:sz w:val="26"/>
          <w:szCs w:val="26"/>
        </w:rPr>
        <w:t>ннинского муниципального района Воронежской области</w:t>
      </w:r>
      <w:r w:rsidR="00732A3A">
        <w:rPr>
          <w:rFonts w:ascii="Times New Roman" w:hAnsi="Times New Roman" w:cs="Times New Roman"/>
          <w:sz w:val="26"/>
          <w:szCs w:val="26"/>
        </w:rPr>
        <w:t xml:space="preserve"> </w:t>
      </w:r>
      <w:r w:rsidR="00AA2C6D">
        <w:rPr>
          <w:rFonts w:ascii="Times New Roman" w:hAnsi="Times New Roman" w:cs="Times New Roman"/>
          <w:sz w:val="26"/>
          <w:szCs w:val="26"/>
        </w:rPr>
        <w:t xml:space="preserve">за </w:t>
      </w:r>
      <w:r w:rsidR="00AA2C6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A2C6D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A4689">
        <w:rPr>
          <w:rFonts w:ascii="Times New Roman" w:hAnsi="Times New Roman" w:cs="Times New Roman"/>
          <w:sz w:val="26"/>
          <w:szCs w:val="26"/>
        </w:rPr>
        <w:t>4</w:t>
      </w:r>
      <w:r w:rsidR="00AA2C6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A2C6D" w:rsidRDefault="00525AC3" w:rsidP="00525A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773430</wp:posOffset>
            </wp:positionV>
            <wp:extent cx="3190875" cy="1657350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В администрацию Аннинского муниципального района Воронежской области в</w:t>
      </w:r>
      <w:r w:rsidR="00CA468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689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CA46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CA4689">
        <w:rPr>
          <w:rFonts w:ascii="Times New Roman" w:hAnsi="Times New Roman" w:cs="Times New Roman"/>
          <w:sz w:val="26"/>
          <w:szCs w:val="26"/>
        </w:rPr>
        <w:t>4</w:t>
      </w:r>
      <w:r w:rsidR="004C0CD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C0CD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граждан. Из них подавляющая часть это письменные обращения. По сравнению с предыдущим кварталом, где общее количество поступивших обращений </w:t>
      </w:r>
      <w:r w:rsidR="00D90AE4">
        <w:rPr>
          <w:rFonts w:ascii="Times New Roman" w:hAnsi="Times New Roman" w:cs="Times New Roman"/>
          <w:sz w:val="26"/>
          <w:szCs w:val="26"/>
        </w:rPr>
        <w:t xml:space="preserve">было </w:t>
      </w:r>
      <w:r w:rsidR="004C0CD0">
        <w:rPr>
          <w:rFonts w:ascii="Times New Roman" w:hAnsi="Times New Roman" w:cs="Times New Roman"/>
          <w:sz w:val="26"/>
          <w:szCs w:val="26"/>
        </w:rPr>
        <w:t>26</w:t>
      </w:r>
      <w:r w:rsidR="00D90AE4">
        <w:rPr>
          <w:rFonts w:ascii="Times New Roman" w:hAnsi="Times New Roman" w:cs="Times New Roman"/>
          <w:sz w:val="26"/>
          <w:szCs w:val="26"/>
        </w:rPr>
        <w:t xml:space="preserve">, есть </w:t>
      </w:r>
      <w:r w:rsidR="00CA4689">
        <w:rPr>
          <w:rFonts w:ascii="Times New Roman" w:hAnsi="Times New Roman" w:cs="Times New Roman"/>
          <w:sz w:val="26"/>
          <w:szCs w:val="26"/>
        </w:rPr>
        <w:t>существенное увеличение</w:t>
      </w:r>
      <w:r w:rsidR="00D90AE4">
        <w:rPr>
          <w:rFonts w:ascii="Times New Roman" w:hAnsi="Times New Roman" w:cs="Times New Roman"/>
          <w:sz w:val="26"/>
          <w:szCs w:val="26"/>
        </w:rPr>
        <w:t xml:space="preserve"> на </w:t>
      </w:r>
      <w:r w:rsidR="00CA4689">
        <w:rPr>
          <w:rFonts w:ascii="Times New Roman" w:hAnsi="Times New Roman" w:cs="Times New Roman"/>
          <w:sz w:val="26"/>
          <w:szCs w:val="26"/>
        </w:rPr>
        <w:t>65</w:t>
      </w:r>
      <w:r w:rsidR="00D90AE4">
        <w:rPr>
          <w:rFonts w:ascii="Times New Roman" w:hAnsi="Times New Roman" w:cs="Times New Roman"/>
          <w:sz w:val="26"/>
          <w:szCs w:val="26"/>
        </w:rPr>
        <w:t>%.</w:t>
      </w: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40EC" w:rsidRDefault="00455CCB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2954655</wp:posOffset>
            </wp:positionV>
            <wp:extent cx="3990975" cy="2819400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BB326E">
        <w:rPr>
          <w:rFonts w:ascii="Times New Roman" w:hAnsi="Times New Roman" w:cs="Times New Roman"/>
          <w:sz w:val="26"/>
          <w:szCs w:val="26"/>
        </w:rPr>
        <w:t>В</w:t>
      </w:r>
      <w:r w:rsidR="00CA4689">
        <w:rPr>
          <w:rFonts w:ascii="Times New Roman" w:hAnsi="Times New Roman" w:cs="Times New Roman"/>
          <w:sz w:val="26"/>
          <w:szCs w:val="26"/>
        </w:rPr>
        <w:t>о</w:t>
      </w:r>
      <w:r w:rsidR="00BB326E">
        <w:rPr>
          <w:rFonts w:ascii="Times New Roman" w:hAnsi="Times New Roman" w:cs="Times New Roman"/>
          <w:sz w:val="26"/>
          <w:szCs w:val="26"/>
        </w:rPr>
        <w:t xml:space="preserve"> </w:t>
      </w:r>
      <w:r w:rsidR="00CA4689">
        <w:rPr>
          <w:rFonts w:ascii="Times New Roman" w:hAnsi="Times New Roman" w:cs="Times New Roman"/>
          <w:sz w:val="26"/>
          <w:szCs w:val="26"/>
        </w:rPr>
        <w:t>втором</w:t>
      </w:r>
      <w:r w:rsidR="00BB326E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="004C0CD0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BB326E">
        <w:rPr>
          <w:rFonts w:ascii="Times New Roman" w:hAnsi="Times New Roman" w:cs="Times New Roman"/>
          <w:sz w:val="26"/>
          <w:szCs w:val="26"/>
        </w:rPr>
        <w:t xml:space="preserve">обращения граждан </w:t>
      </w:r>
      <w:r w:rsidR="00B34A4E">
        <w:rPr>
          <w:rFonts w:ascii="Times New Roman" w:hAnsi="Times New Roman" w:cs="Times New Roman"/>
          <w:sz w:val="26"/>
          <w:szCs w:val="26"/>
        </w:rPr>
        <w:t xml:space="preserve">по источникам поступления </w:t>
      </w:r>
      <w:r w:rsidR="00BB326E">
        <w:rPr>
          <w:rFonts w:ascii="Times New Roman" w:hAnsi="Times New Roman" w:cs="Times New Roman"/>
          <w:sz w:val="26"/>
          <w:szCs w:val="26"/>
        </w:rPr>
        <w:t>соответственно:</w:t>
      </w:r>
    </w:p>
    <w:p w:rsidR="00492E09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Интернет-приемная – </w:t>
      </w:r>
      <w:r w:rsidR="00CA4689">
        <w:rPr>
          <w:rFonts w:ascii="Times New Roman" w:hAnsi="Times New Roman" w:cs="Times New Roman"/>
          <w:sz w:val="26"/>
          <w:szCs w:val="26"/>
        </w:rPr>
        <w:t>13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492E0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92E09">
        <w:rPr>
          <w:rFonts w:ascii="Times New Roman" w:hAnsi="Times New Roman" w:cs="Times New Roman"/>
          <w:sz w:val="26"/>
          <w:szCs w:val="26"/>
        </w:rPr>
        <w:t xml:space="preserve">+АС ДОУ) 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CA4689">
        <w:rPr>
          <w:rFonts w:ascii="Times New Roman" w:hAnsi="Times New Roman" w:cs="Times New Roman"/>
          <w:sz w:val="26"/>
          <w:szCs w:val="26"/>
        </w:rPr>
        <w:t>1</w:t>
      </w:r>
      <w:r w:rsidR="00D339F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Почтовые отправления – </w:t>
      </w:r>
      <w:r w:rsidR="00CA4689">
        <w:rPr>
          <w:rFonts w:ascii="Times New Roman" w:hAnsi="Times New Roman" w:cs="Times New Roman"/>
          <w:sz w:val="26"/>
          <w:szCs w:val="26"/>
        </w:rPr>
        <w:t>1</w:t>
      </w:r>
      <w:r w:rsidR="00D339F3">
        <w:rPr>
          <w:rFonts w:ascii="Times New Roman" w:hAnsi="Times New Roman" w:cs="Times New Roman"/>
          <w:sz w:val="26"/>
          <w:szCs w:val="26"/>
        </w:rPr>
        <w:t>1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Личная доставка – </w:t>
      </w:r>
      <w:r w:rsidR="00D339F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</w:t>
      </w:r>
      <w:r w:rsidR="00B34A4E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этого, большая часть обращений граждан поступает через электронный канал связи около </w:t>
      </w:r>
      <w:r w:rsidR="00A55FEA">
        <w:rPr>
          <w:rFonts w:ascii="Times New Roman" w:hAnsi="Times New Roman" w:cs="Times New Roman"/>
          <w:sz w:val="26"/>
          <w:szCs w:val="26"/>
        </w:rPr>
        <w:t>73</w:t>
      </w:r>
      <w:r>
        <w:rPr>
          <w:rFonts w:ascii="Times New Roman" w:hAnsi="Times New Roman" w:cs="Times New Roman"/>
          <w:sz w:val="26"/>
          <w:szCs w:val="26"/>
        </w:rPr>
        <w:t>% от общего количества поступивших обращений, по сравнению с предыдущим кварталом тенденция сохраняется, где так же лидирует этот вид связи.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326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виду обращений данные представлены следующим образом: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Заявления – </w:t>
      </w:r>
      <w:r w:rsidR="00A55FEA">
        <w:rPr>
          <w:rFonts w:ascii="Times New Roman" w:hAnsi="Times New Roman" w:cs="Times New Roman"/>
          <w:sz w:val="26"/>
          <w:szCs w:val="26"/>
        </w:rPr>
        <w:t>42  Жалобы – 0</w:t>
      </w:r>
      <w:r>
        <w:rPr>
          <w:rFonts w:ascii="Times New Roman" w:hAnsi="Times New Roman" w:cs="Times New Roman"/>
          <w:sz w:val="26"/>
          <w:szCs w:val="26"/>
        </w:rPr>
        <w:t xml:space="preserve">  Предложения – </w:t>
      </w:r>
      <w:r w:rsidR="004C1E1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1C3357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Повторных обращений не было</w:t>
      </w:r>
      <w:r w:rsidR="00B34A4E"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A55FEA">
        <w:rPr>
          <w:rFonts w:ascii="Times New Roman" w:hAnsi="Times New Roman" w:cs="Times New Roman"/>
          <w:sz w:val="26"/>
          <w:szCs w:val="26"/>
        </w:rPr>
        <w:t>вопросов в обращениях</w:t>
      </w:r>
      <w:r>
        <w:rPr>
          <w:rFonts w:ascii="Times New Roman" w:hAnsi="Times New Roman" w:cs="Times New Roman"/>
          <w:sz w:val="26"/>
          <w:szCs w:val="26"/>
        </w:rPr>
        <w:t xml:space="preserve"> граждан по тематике обращений</w:t>
      </w:r>
    </w:p>
    <w:p w:rsidR="00BB326E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53175" cy="2571750"/>
            <wp:effectExtent l="0" t="0" r="0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453" w:rsidRDefault="004C1E1C" w:rsidP="00172FA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Из выше представленной </w:t>
      </w:r>
      <w:r w:rsidR="008969D7">
        <w:rPr>
          <w:rFonts w:ascii="Times New Roman" w:hAnsi="Times New Roman" w:cs="Times New Roman"/>
          <w:sz w:val="26"/>
          <w:szCs w:val="26"/>
        </w:rPr>
        <w:t>диаграммы</w:t>
      </w:r>
      <w:r>
        <w:rPr>
          <w:rFonts w:ascii="Times New Roman" w:hAnsi="Times New Roman" w:cs="Times New Roman"/>
          <w:sz w:val="26"/>
          <w:szCs w:val="26"/>
        </w:rPr>
        <w:t xml:space="preserve"> следует, что динамика по отношению к прошлому кварталу </w:t>
      </w:r>
      <w:r w:rsidR="000A624F">
        <w:rPr>
          <w:rFonts w:ascii="Times New Roman" w:hAnsi="Times New Roman" w:cs="Times New Roman"/>
          <w:sz w:val="26"/>
          <w:szCs w:val="26"/>
        </w:rPr>
        <w:t>выше</w:t>
      </w:r>
      <w:r w:rsidR="008C4C8A">
        <w:rPr>
          <w:rFonts w:ascii="Times New Roman" w:hAnsi="Times New Roman" w:cs="Times New Roman"/>
          <w:sz w:val="26"/>
          <w:szCs w:val="26"/>
        </w:rPr>
        <w:t xml:space="preserve"> по таким тематикам как: </w:t>
      </w:r>
      <w:r w:rsidR="009F6AD5">
        <w:rPr>
          <w:rFonts w:ascii="Times New Roman" w:hAnsi="Times New Roman" w:cs="Times New Roman"/>
          <w:sz w:val="26"/>
          <w:szCs w:val="26"/>
        </w:rPr>
        <w:t>ЖКХ и Экономика</w:t>
      </w:r>
      <w:r w:rsidR="008C4C8A">
        <w:rPr>
          <w:rFonts w:ascii="Times New Roman" w:hAnsi="Times New Roman" w:cs="Times New Roman"/>
          <w:sz w:val="26"/>
          <w:szCs w:val="26"/>
        </w:rPr>
        <w:t>. По другим тематикам изменения незначительны</w:t>
      </w:r>
      <w:r w:rsidR="009F6AD5">
        <w:rPr>
          <w:rFonts w:ascii="Times New Roman" w:hAnsi="Times New Roman" w:cs="Times New Roman"/>
          <w:sz w:val="26"/>
          <w:szCs w:val="26"/>
        </w:rPr>
        <w:t xml:space="preserve"> или отсутствуют вовсе</w:t>
      </w:r>
      <w:r w:rsidR="008C4C8A">
        <w:rPr>
          <w:rFonts w:ascii="Times New Roman" w:hAnsi="Times New Roman" w:cs="Times New Roman"/>
          <w:sz w:val="26"/>
          <w:szCs w:val="26"/>
        </w:rPr>
        <w:t>.</w:t>
      </w:r>
    </w:p>
    <w:p w:rsidR="008C4C8A" w:rsidRDefault="008C4C8A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4C8A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0" cy="257175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2FA0" w:rsidRDefault="00172FA0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Ключевой тематикой в</w:t>
      </w:r>
      <w:r w:rsidR="009F6AD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AD5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9F6AD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является «Экономика», по данной тематике поступило </w:t>
      </w:r>
      <w:r w:rsidR="001A1E2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4304">
        <w:rPr>
          <w:rFonts w:ascii="Times New Roman" w:hAnsi="Times New Roman" w:cs="Times New Roman"/>
          <w:sz w:val="26"/>
          <w:szCs w:val="26"/>
        </w:rPr>
        <w:t xml:space="preserve">вопросов в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F24304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A1E2F">
        <w:rPr>
          <w:rFonts w:ascii="Times New Roman" w:hAnsi="Times New Roman" w:cs="Times New Roman"/>
          <w:sz w:val="26"/>
          <w:szCs w:val="26"/>
        </w:rPr>
        <w:t>что 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E2F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% от общего числа поступивших </w:t>
      </w:r>
      <w:r w:rsidR="00F24304">
        <w:rPr>
          <w:rFonts w:ascii="Times New Roman" w:hAnsi="Times New Roman" w:cs="Times New Roman"/>
          <w:sz w:val="26"/>
          <w:szCs w:val="26"/>
        </w:rPr>
        <w:t>вопросов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1C335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A1E2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E2F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1A1E2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рассмотренных по существу обращений граждан администрацией Аннинского муниципального района составляет </w:t>
      </w:r>
      <w:r w:rsidR="001A1E2F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1A1E2F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 xml:space="preserve"> поступивших</w:t>
      </w:r>
      <w:r w:rsidR="001A1E2F"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, остальные </w:t>
      </w:r>
      <w:r w:rsidR="001A1E2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были переадресованы в соответствии с законодательством РФ в другие органы власти. С формулировкой «дан ответ автору» (неразборчивый почерк, ненормативная лексика, неясная суть обращения)</w:t>
      </w:r>
      <w:r w:rsidR="001A001E">
        <w:rPr>
          <w:rFonts w:ascii="Times New Roman" w:hAnsi="Times New Roman" w:cs="Times New Roman"/>
          <w:sz w:val="26"/>
          <w:szCs w:val="26"/>
        </w:rPr>
        <w:t>, а так же «оставлено без ответа автору» (аноним)</w:t>
      </w:r>
      <w:r>
        <w:rPr>
          <w:rFonts w:ascii="Times New Roman" w:hAnsi="Times New Roman" w:cs="Times New Roman"/>
          <w:sz w:val="26"/>
          <w:szCs w:val="26"/>
        </w:rPr>
        <w:t xml:space="preserve"> в данном квартале отсутствуют.</w:t>
      </w:r>
    </w:p>
    <w:p w:rsidR="008369B9" w:rsidRDefault="008369B9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69B9" w:rsidRPr="004C0CD0" w:rsidRDefault="00573BE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рассмотрения обращений граждан в</w:t>
      </w:r>
      <w:r w:rsidR="001A1E2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E2F">
        <w:rPr>
          <w:rFonts w:ascii="Times New Roman" w:hAnsi="Times New Roman" w:cs="Times New Roman"/>
          <w:sz w:val="26"/>
          <w:szCs w:val="26"/>
        </w:rPr>
        <w:t>втором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1A1E2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308A3" w:rsidRDefault="000308A3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67475" cy="22955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2677" w:rsidRPr="00F54F82" w:rsidRDefault="00DB13A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Обращений содержащих информацию о фактах коррупции не поступало.</w:t>
      </w:r>
    </w:p>
    <w:p w:rsid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же отсутствуют обращения с продлением срока рассмотрения.</w:t>
      </w:r>
    </w:p>
    <w:p w:rsidR="00F54F82" w:rsidRP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E51996" w:rsidRPr="00E5199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51996">
        <w:rPr>
          <w:rFonts w:ascii="Times New Roman" w:hAnsi="Times New Roman" w:cs="Times New Roman"/>
          <w:sz w:val="26"/>
          <w:szCs w:val="26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осуществлена обратная связь о качестве принятых мер по обращению.</w:t>
      </w:r>
    </w:p>
    <w:sectPr w:rsidR="00F54F82" w:rsidRPr="00F54F82" w:rsidSect="00732A3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C72"/>
    <w:rsid w:val="000308A3"/>
    <w:rsid w:val="00037406"/>
    <w:rsid w:val="000A624F"/>
    <w:rsid w:val="000E3EF9"/>
    <w:rsid w:val="00172FA0"/>
    <w:rsid w:val="001A001E"/>
    <w:rsid w:val="001A1E2F"/>
    <w:rsid w:val="001C3357"/>
    <w:rsid w:val="002644EA"/>
    <w:rsid w:val="0029788F"/>
    <w:rsid w:val="002A5D89"/>
    <w:rsid w:val="003C2CB3"/>
    <w:rsid w:val="00455CCB"/>
    <w:rsid w:val="00492E09"/>
    <w:rsid w:val="004C0CD0"/>
    <w:rsid w:val="004C1E1C"/>
    <w:rsid w:val="0052538E"/>
    <w:rsid w:val="00525AC3"/>
    <w:rsid w:val="00572849"/>
    <w:rsid w:val="00573BEE"/>
    <w:rsid w:val="005740EC"/>
    <w:rsid w:val="00650783"/>
    <w:rsid w:val="00651E16"/>
    <w:rsid w:val="00732A3A"/>
    <w:rsid w:val="007A2677"/>
    <w:rsid w:val="008369B9"/>
    <w:rsid w:val="008969D7"/>
    <w:rsid w:val="008C0EF6"/>
    <w:rsid w:val="008C4C8A"/>
    <w:rsid w:val="008E3178"/>
    <w:rsid w:val="00964A38"/>
    <w:rsid w:val="009F1453"/>
    <w:rsid w:val="009F6AD5"/>
    <w:rsid w:val="00A55FEA"/>
    <w:rsid w:val="00A74494"/>
    <w:rsid w:val="00AA2C6D"/>
    <w:rsid w:val="00B20C15"/>
    <w:rsid w:val="00B34A4E"/>
    <w:rsid w:val="00B530B1"/>
    <w:rsid w:val="00BB326E"/>
    <w:rsid w:val="00C10617"/>
    <w:rsid w:val="00C82527"/>
    <w:rsid w:val="00CA4689"/>
    <w:rsid w:val="00D339F3"/>
    <w:rsid w:val="00D72A9E"/>
    <w:rsid w:val="00D90AE4"/>
    <w:rsid w:val="00DB13A9"/>
    <w:rsid w:val="00E22FD1"/>
    <w:rsid w:val="00E51996"/>
    <w:rsid w:val="00E60C72"/>
    <w:rsid w:val="00F24304"/>
    <w:rsid w:val="00F5418C"/>
    <w:rsid w:val="00F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C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C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0EF6"/>
    <w:rPr>
      <w:b/>
      <w:bCs/>
    </w:rPr>
  </w:style>
  <w:style w:type="character" w:styleId="a7">
    <w:name w:val="Emphasis"/>
    <w:basedOn w:val="a0"/>
    <w:uiPriority w:val="20"/>
    <w:qFormat/>
    <w:rsid w:val="008C0E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1584596701531739E-2"/>
          <c:y val="0.19758120478842611"/>
          <c:w val="0.41637325185098173"/>
          <c:h val="0.6804148261955069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dLbls>
            <c:txPr>
              <a:bodyPr/>
              <a:lstStyle/>
              <a:p>
                <a:pPr>
                  <a:defRPr sz="13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Письменные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4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1343391753450174"/>
          <c:y val="0.32863728240866441"/>
          <c:w val="0.41143766404199478"/>
          <c:h val="0.35988834728992297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поступления обращения</c:v>
                </c:pt>
              </c:strCache>
            </c:strRef>
          </c:tx>
          <c:dPt>
            <c:idx val="2"/>
            <c:bubble3D val="0"/>
            <c:spPr>
              <a:ln w="12700"/>
            </c:spPr>
          </c:dPt>
          <c:dLbls>
            <c:dLbl>
              <c:idx val="0"/>
              <c:layout>
                <c:manualLayout>
                  <c:x val="0.26904904190078865"/>
                  <c:y val="-0.2322072072072071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.20959189170566089"/>
                  <c:y val="0.1381808186138894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pPr>
                      <a:defRPr sz="12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0"/>
                      <a:t>Электронная почта (+АС ДОУ)
40%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Почтовые отправления</c:v>
                </c:pt>
                <c:pt idx="1">
                  <c:v>Личная доставка</c:v>
                </c:pt>
                <c:pt idx="2">
                  <c:v>Интернет-приемная</c:v>
                </c:pt>
                <c:pt idx="3">
                  <c:v>Электронная почта (+АС ДОУ)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0</c:v>
                </c:pt>
                <c:pt idx="2">
                  <c:v>13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64355058027391"/>
          <c:y val="2.2477052246922244E-2"/>
          <c:w val="0.83422793536350315"/>
          <c:h val="0.679371238816144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6</c:v>
                </c:pt>
                <c:pt idx="3">
                  <c:v>3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5</c:v>
                </c:pt>
                <c:pt idx="3">
                  <c:v>3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7168"/>
        <c:axId val="123448704"/>
      </c:barChart>
      <c:catAx>
        <c:axId val="12344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3448704"/>
        <c:crosses val="autoZero"/>
        <c:auto val="1"/>
        <c:lblAlgn val="ctr"/>
        <c:lblOffset val="100"/>
        <c:noMultiLvlLbl val="0"/>
      </c:catAx>
      <c:valAx>
        <c:axId val="123448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447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>
            <a:solidFill>
              <a:srgbClr val="4F81BD"/>
            </a:solidFill>
          </a:ln>
        </c:sp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313782991202489E-3"/>
          <c:y val="0"/>
          <c:w val="0.45509825201468584"/>
          <c:h val="0.9884618085159737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ln>
                <a:noFill/>
              </a:ln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20</c:v>
                </c:pt>
                <c:pt idx="3">
                  <c:v>6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334310850439875"/>
          <c:y val="0.14611995722756876"/>
          <c:w val="0.51124144672531768"/>
          <c:h val="0.73186157285894815"/>
        </c:manualLayout>
      </c:layout>
      <c:overlay val="0"/>
      <c:spPr>
        <a:ln>
          <a:noFill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83026105771645"/>
          <c:y val="5.9523809523809507E-2"/>
          <c:w val="0.71971795252734194"/>
          <c:h val="0.7305740145710486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759450171821305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6308296514482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308296514482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568463735847452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23799040"/>
        <c:axId val="123800576"/>
      </c:barChart>
      <c:catAx>
        <c:axId val="123799040"/>
        <c:scaling>
          <c:orientation val="minMax"/>
        </c:scaling>
        <c:delete val="0"/>
        <c:axPos val="l"/>
        <c:majorTickMark val="none"/>
        <c:minorTickMark val="none"/>
        <c:tickLblPos val="nextTo"/>
        <c:crossAx val="123800576"/>
        <c:crosses val="autoZero"/>
        <c:auto val="1"/>
        <c:lblAlgn val="ctr"/>
        <c:lblOffset val="100"/>
        <c:tickLblSkip val="1"/>
        <c:noMultiLvlLbl val="0"/>
      </c:catAx>
      <c:valAx>
        <c:axId val="12380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7990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51280-DF50-49C8-8BC1-AA4E74F9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 Сергей</dc:creator>
  <cp:keywords/>
  <dc:description/>
  <cp:lastModifiedBy>Решетников Сергей</cp:lastModifiedBy>
  <cp:revision>16</cp:revision>
  <dcterms:created xsi:type="dcterms:W3CDTF">2022-10-07T07:14:00Z</dcterms:created>
  <dcterms:modified xsi:type="dcterms:W3CDTF">2026-05-19T18:27:00Z</dcterms:modified>
</cp:coreProperties>
</file>