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2A68FE">
        <w:rPr>
          <w:rFonts w:ascii="Times New Roman" w:hAnsi="Times New Roman" w:cs="Times New Roman"/>
        </w:rPr>
        <w:t>Извещение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о проведении отбора организаций для осуществления отдельных 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полномочий органа опеки и попечительства по подбору и подготовке граждан, выразивших желание стать опекунами или попечителями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несовершеннолетних граждан либо принять детей, оставшихся без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попечения родителей, в семью на воспитание в иных установленных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семейным законодательством Российской Федерации формах.</w:t>
      </w:r>
    </w:p>
    <w:p w:rsidR="004D21AD" w:rsidRPr="002A68FE" w:rsidRDefault="004D21AD" w:rsidP="004D21AD">
      <w:pPr>
        <w:pStyle w:val="a5"/>
        <w:spacing w:after="0"/>
        <w:jc w:val="center"/>
        <w:rPr>
          <w:rFonts w:ascii="Times New Roman" w:hAnsi="Times New Roman" w:cs="Times New Roman"/>
        </w:rPr>
      </w:pPr>
    </w:p>
    <w:p w:rsidR="004D21AD" w:rsidRPr="002A68FE" w:rsidRDefault="004D21AD" w:rsidP="004D21AD">
      <w:pPr>
        <w:pStyle w:val="a5"/>
        <w:spacing w:after="0"/>
        <w:ind w:firstLine="709"/>
        <w:contextualSpacing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  <w:b/>
        </w:rPr>
        <w:t>1. Наименование и адрес организатора отбора организаций:</w:t>
      </w:r>
      <w:r w:rsidRPr="002A68FE">
        <w:rPr>
          <w:rFonts w:ascii="Times New Roman" w:hAnsi="Times New Roman" w:cs="Times New Roman"/>
        </w:rPr>
        <w:t xml:space="preserve"> Администрация Аннинского муниципального района Воронежской области</w:t>
      </w:r>
    </w:p>
    <w:p w:rsidR="004D21AD" w:rsidRPr="002A68FE" w:rsidRDefault="004D21AD" w:rsidP="004D21AD">
      <w:pPr>
        <w:pStyle w:val="a5"/>
        <w:spacing w:after="0"/>
        <w:contextualSpacing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396250, Воронежская область, Аннинский район, п.г.т. Анна, ул. Ленина, 28,</w:t>
      </w:r>
    </w:p>
    <w:p w:rsidR="004D21AD" w:rsidRPr="002A68FE" w:rsidRDefault="004D21AD" w:rsidP="004D21AD">
      <w:pPr>
        <w:pStyle w:val="a5"/>
        <w:spacing w:after="0"/>
        <w:contextualSpacing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контактный телефон: 8 (473-46) 2-20-03, 8 (473-46) 2-16-83. </w:t>
      </w:r>
    </w:p>
    <w:p w:rsidR="004D21AD" w:rsidRPr="002A68FE" w:rsidRDefault="004D21AD" w:rsidP="004D21AD">
      <w:pPr>
        <w:pStyle w:val="a5"/>
        <w:spacing w:after="0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официальный сайт администрации района </w:t>
      </w:r>
      <w:hyperlink r:id="rId4" w:tgtFrame="_blank" w:history="1">
        <w:r w:rsidRPr="002A68FE">
          <w:rPr>
            <w:rStyle w:val="a3"/>
            <w:rFonts w:ascii="Times New Roman" w:hAnsi="Times New Roman" w:cs="Times New Roman"/>
            <w:bCs/>
            <w:color w:val="0070C0"/>
            <w:shd w:val="clear" w:color="auto" w:fill="FFFFFF"/>
          </w:rPr>
          <w:t>annaraionadm.gosuslugi.ru</w:t>
        </w:r>
      </w:hyperlink>
      <w:r w:rsidRPr="002A68FE">
        <w:rPr>
          <w:rFonts w:ascii="Times New Roman" w:hAnsi="Times New Roman" w:cs="Times New Roman"/>
          <w:color w:val="0070C0"/>
        </w:rPr>
        <w:t>,</w:t>
      </w:r>
    </w:p>
    <w:p w:rsidR="004D21AD" w:rsidRPr="002A68FE" w:rsidRDefault="004D21AD" w:rsidP="004D21AD">
      <w:pPr>
        <w:pStyle w:val="a5"/>
        <w:spacing w:after="0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адрес электронной почты: </w:t>
      </w:r>
      <w:r w:rsidRPr="002A68FE">
        <w:rPr>
          <w:rFonts w:ascii="Times New Roman" w:hAnsi="Times New Roman" w:cs="Times New Roman"/>
          <w:color w:val="0070C0"/>
          <w:u w:val="single"/>
        </w:rPr>
        <w:t>anna@govvrn.ru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A68FE">
        <w:rPr>
          <w:rFonts w:ascii="Times New Roman" w:hAnsi="Times New Roman" w:cs="Times New Roman"/>
          <w:b/>
        </w:rPr>
        <w:t>2. Место подачи заявления на участие в отборе организаций: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Администрация Аннинского муниципального района, Воронежская область, Аннинский район, п.г.т. Анна, ул. Ленина, 28, 1 этаж, кабинет специалистов по опеке и попечительству, с 08:00 до 17:00.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  <w:b/>
        </w:rPr>
        <w:t>3. Дата начала приёма документов</w:t>
      </w:r>
      <w:r w:rsidRPr="002A68FE">
        <w:rPr>
          <w:rFonts w:ascii="Times New Roman" w:hAnsi="Times New Roman" w:cs="Times New Roman"/>
        </w:rPr>
        <w:t xml:space="preserve"> – «02» апреля 2024 г.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 Дата и время окончания приёма документов – «02» мая 2024 </w:t>
      </w:r>
      <w:proofErr w:type="gramStart"/>
      <w:r w:rsidRPr="002A68FE">
        <w:rPr>
          <w:rFonts w:ascii="Times New Roman" w:hAnsi="Times New Roman" w:cs="Times New Roman"/>
        </w:rPr>
        <w:t>г. ,</w:t>
      </w:r>
      <w:proofErr w:type="gramEnd"/>
      <w:r w:rsidRPr="002A68FE">
        <w:rPr>
          <w:rFonts w:ascii="Times New Roman" w:hAnsi="Times New Roman" w:cs="Times New Roman"/>
        </w:rPr>
        <w:t xml:space="preserve"> 17.00 .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A68FE">
        <w:rPr>
          <w:rFonts w:ascii="Times New Roman" w:hAnsi="Times New Roman" w:cs="Times New Roman"/>
          <w:b/>
        </w:rPr>
        <w:t>4. Перечень документов, предоставляемых для участия в отборе организаций: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4.1 Заявление в произвольной форме с указанием сведений об учредителе (учредителях) организации, полного наименования организации, ее местонахождения и почтового адреса, адреса электронной почты, официального сайта в информационно-телекоммуникационной сети «Интернет» (при его наличии), основных направлений деятельности организации.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4.2 Согласие учредителя (учредителей) на участие организации в отборе организаций и возложение на организацию отдельных полномочий органа опеки и попечительства.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4.3. Копии учредительных документов организации, заверенные в установленном законодательством РФ порядке.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4.4.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4.5. Копия штатного расписания организации, заверенная руководителем организации или уполномоченным им лицом.</w:t>
      </w:r>
    </w:p>
    <w:p w:rsidR="004D21AD" w:rsidRPr="002A68FE" w:rsidRDefault="004D21AD" w:rsidP="004D21A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A68FE">
        <w:t>4.6. Документы, подтверждающие наличие у организации возможностей (материально-технических, кадровых и иных) для осуществления полномочий органа опеки и попечительства в соответствии с требованиями, установленными п. 15 Порядка</w:t>
      </w:r>
      <w:r w:rsidRPr="002A68FE">
        <w:rPr>
          <w:rFonts w:eastAsia="Andale Sans UI"/>
          <w:lang w:eastAsia="ja-JP" w:bidi="fa-IR"/>
        </w:rP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</w:r>
      <w:r w:rsidRPr="002A68FE">
        <w:t>;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A68FE">
        <w:rPr>
          <w:rFonts w:ascii="Times New Roman" w:hAnsi="Times New Roman" w:cs="Times New Roman"/>
          <w:b/>
        </w:rPr>
        <w:t>5. Показатели деятельности организаций, на основании которых будет осуществляться их отбор: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5.1 Характер и условия деятельности организации.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5.2. Соответствие основных направлений деятельности организации полномочиям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r w:rsidRPr="002A68FE">
        <w:rPr>
          <w:rFonts w:ascii="Times New Roman" w:hAnsi="Times New Roman" w:cs="Times New Roman"/>
        </w:rPr>
        <w:lastRenderedPageBreak/>
        <w:t>семейным законодательством Российской Федерации формах (далее – полномочия).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5.3. 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5.4 Наличие у организации материально–технических и иных возможностей для осуществления полномочий органа опеки и попечительства на территории Воронежской области.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5.5. Наличие у организации опыта работы по следующим направлениям: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-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>-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сопровождению.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  <w:b/>
        </w:rPr>
        <w:t>6. Контактная информация:</w:t>
      </w:r>
      <w:r w:rsidRPr="002A68FE">
        <w:rPr>
          <w:rFonts w:ascii="Times New Roman" w:hAnsi="Times New Roman" w:cs="Times New Roman"/>
        </w:rPr>
        <w:t xml:space="preserve"> </w:t>
      </w:r>
    </w:p>
    <w:p w:rsidR="004D21AD" w:rsidRPr="002A68FE" w:rsidRDefault="004D21AD" w:rsidP="004D21AD">
      <w:pPr>
        <w:pStyle w:val="a5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A68FE">
        <w:rPr>
          <w:rFonts w:ascii="Times New Roman" w:hAnsi="Times New Roman" w:cs="Times New Roman"/>
        </w:rPr>
        <w:t xml:space="preserve">- Губанова Лариса Владимировна, главный специалист – начальник сектора опеки и попечительства администрации района, тел.: 8-(473-46) 2-20-03.  </w:t>
      </w:r>
      <w:bookmarkEnd w:id="0"/>
    </w:p>
    <w:sectPr w:rsidR="004D21AD" w:rsidRPr="002A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default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4"/>
    <w:rsid w:val="002A68FE"/>
    <w:rsid w:val="004D21AD"/>
    <w:rsid w:val="00553E83"/>
    <w:rsid w:val="00A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6C56-107D-4CC0-B14C-3ECEFD7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21A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4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D21A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21AD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araionadm.gosuslugi.ru/?ysclid=ltgx60aa4z280662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3860</Characters>
  <Application>Microsoft Office Word</Application>
  <DocSecurity>0</DocSecurity>
  <Lines>32</Lines>
  <Paragraphs>9</Paragraphs>
  <ScaleCrop>false</ScaleCrop>
  <Company>diakov.net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HOME-PC1</dc:creator>
  <cp:keywords/>
  <dc:description/>
  <cp:lastModifiedBy>HOME-PC1</cp:lastModifiedBy>
  <cp:revision>5</cp:revision>
  <dcterms:created xsi:type="dcterms:W3CDTF">2024-03-27T06:12:00Z</dcterms:created>
  <dcterms:modified xsi:type="dcterms:W3CDTF">2024-03-27T06:32:00Z</dcterms:modified>
</cp:coreProperties>
</file>