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BF2049">
              <w:rPr>
                <w:sz w:val="32"/>
                <w:szCs w:val="32"/>
              </w:rPr>
              <w:t>12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E204F9">
              <w:rPr>
                <w:sz w:val="32"/>
                <w:szCs w:val="32"/>
              </w:rPr>
              <w:t>7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3D0993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BF2049">
              <w:rPr>
                <w:sz w:val="32"/>
                <w:szCs w:val="32"/>
              </w:rPr>
              <w:t>455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BF2049" w:rsidRPr="00BF2049">
              <w:rPr>
                <w:sz w:val="32"/>
                <w:szCs w:val="32"/>
              </w:rPr>
              <w:t>Об утверждении административного регламента по предоставлению муниципальной услуги «Утверждение схемы расположения земельных участков, находящихся в собственности Аннинского муниципального района, а также земельных участков, государственная собственность на которые не разграничена на кадастровом плане территории»</w:t>
            </w:r>
            <w:r w:rsidR="00BF2049" w:rsidRPr="00921323">
              <w:t xml:space="preserve"> 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E204F9" w:rsidRDefault="00E204F9" w:rsidP="00E204F9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 xml:space="preserve">тдел </w:t>
            </w:r>
            <w:r w:rsidR="00BF2049">
              <w:rPr>
                <w:rFonts w:ascii="Times New Roman" w:hAnsi="Times New Roman" w:cs="Times New Roman"/>
                <w:sz w:val="32"/>
                <w:szCs w:val="32"/>
              </w:rPr>
              <w:t>имущественных и земельных отношений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8184A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403DD2"/>
    <w:rsid w:val="005D1E98"/>
    <w:rsid w:val="006269E3"/>
    <w:rsid w:val="006B2168"/>
    <w:rsid w:val="007308F3"/>
    <w:rsid w:val="007E0C11"/>
    <w:rsid w:val="00832DB7"/>
    <w:rsid w:val="008D2E05"/>
    <w:rsid w:val="00944A9E"/>
    <w:rsid w:val="00AE5D93"/>
    <w:rsid w:val="00B8184A"/>
    <w:rsid w:val="00BD476C"/>
    <w:rsid w:val="00BF2049"/>
    <w:rsid w:val="00C552EE"/>
    <w:rsid w:val="00C80BFC"/>
    <w:rsid w:val="00D02373"/>
    <w:rsid w:val="00DE0062"/>
    <w:rsid w:val="00DF2800"/>
    <w:rsid w:val="00E204F9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13</cp:revision>
  <dcterms:created xsi:type="dcterms:W3CDTF">2021-10-26T13:13:00Z</dcterms:created>
  <dcterms:modified xsi:type="dcterms:W3CDTF">2023-07-10T13:31:00Z</dcterms:modified>
</cp:coreProperties>
</file>