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1C5E67" w:rsidRPr="00051A0E" w:rsidRDefault="00AE5D93" w:rsidP="006817BD">
            <w:pPr>
              <w:pStyle w:val="Title"/>
              <w:ind w:firstLine="567"/>
              <w:contextualSpacing/>
              <w:jc w:val="left"/>
              <w:rPr>
                <w:rFonts w:ascii="Times New Roman" w:hAnsi="Times New Roman" w:cs="Times New Roman"/>
              </w:rPr>
            </w:pPr>
            <w:r w:rsidRPr="006817BD">
              <w:rPr>
                <w:rFonts w:ascii="Times New Roman" w:hAnsi="Times New Roman" w:cs="Times New Roman"/>
              </w:rPr>
              <w:t>Муниципальный нормативно</w:t>
            </w:r>
            <w:r w:rsidR="001C5E67" w:rsidRPr="006817BD">
              <w:rPr>
                <w:rFonts w:ascii="Times New Roman" w:hAnsi="Times New Roman" w:cs="Times New Roman"/>
              </w:rPr>
              <w:t xml:space="preserve"> </w:t>
            </w:r>
            <w:r w:rsidRPr="006817BD">
              <w:rPr>
                <w:rFonts w:ascii="Times New Roman" w:hAnsi="Times New Roman" w:cs="Times New Roman"/>
              </w:rPr>
              <w:t xml:space="preserve">правовой акт: </w:t>
            </w:r>
            <w:r w:rsidR="00DF6E6A" w:rsidRPr="006817BD">
              <w:rPr>
                <w:rFonts w:ascii="Times New Roman" w:hAnsi="Times New Roman" w:cs="Times New Roman"/>
              </w:rPr>
              <w:t>Решение совета народных депутатов</w:t>
            </w:r>
            <w:r w:rsidRPr="006817BD">
              <w:rPr>
                <w:rFonts w:ascii="Times New Roman" w:hAnsi="Times New Roman" w:cs="Times New Roman"/>
              </w:rPr>
              <w:t xml:space="preserve"> </w:t>
            </w:r>
            <w:r w:rsidR="001C5E67" w:rsidRPr="006817BD">
              <w:rPr>
                <w:rFonts w:ascii="Times New Roman" w:hAnsi="Times New Roman" w:cs="Times New Roman"/>
              </w:rPr>
              <w:t>Аннинского</w:t>
            </w:r>
            <w:r w:rsidRPr="006817BD">
              <w:rPr>
                <w:rFonts w:ascii="Times New Roman" w:hAnsi="Times New Roman" w:cs="Times New Roman"/>
              </w:rPr>
              <w:t xml:space="preserve"> муниципального района </w:t>
            </w:r>
            <w:r w:rsidR="00DF6E6A" w:rsidRPr="006817BD">
              <w:rPr>
                <w:rFonts w:ascii="Times New Roman" w:hAnsi="Times New Roman" w:cs="Times New Roman"/>
              </w:rPr>
              <w:t>05</w:t>
            </w:r>
            <w:r w:rsidR="00156B1F" w:rsidRPr="006817BD">
              <w:rPr>
                <w:rFonts w:ascii="Times New Roman" w:hAnsi="Times New Roman" w:cs="Times New Roman"/>
              </w:rPr>
              <w:t>.</w:t>
            </w:r>
            <w:r w:rsidR="001C5E67" w:rsidRPr="006817BD">
              <w:rPr>
                <w:rFonts w:ascii="Times New Roman" w:hAnsi="Times New Roman" w:cs="Times New Roman"/>
              </w:rPr>
              <w:t>0</w:t>
            </w:r>
            <w:r w:rsidR="00DF6E6A" w:rsidRPr="006817BD">
              <w:rPr>
                <w:rFonts w:ascii="Times New Roman" w:hAnsi="Times New Roman" w:cs="Times New Roman"/>
              </w:rPr>
              <w:t>4</w:t>
            </w:r>
            <w:r w:rsidRPr="006817BD">
              <w:rPr>
                <w:rFonts w:ascii="Times New Roman" w:hAnsi="Times New Roman" w:cs="Times New Roman"/>
              </w:rPr>
              <w:t>.20</w:t>
            </w:r>
            <w:r w:rsidR="00156B1F" w:rsidRPr="006817BD">
              <w:rPr>
                <w:rFonts w:ascii="Times New Roman" w:hAnsi="Times New Roman" w:cs="Times New Roman"/>
              </w:rPr>
              <w:t>2</w:t>
            </w:r>
            <w:r w:rsidR="003D0993" w:rsidRPr="006817BD">
              <w:rPr>
                <w:rFonts w:ascii="Times New Roman" w:hAnsi="Times New Roman" w:cs="Times New Roman"/>
              </w:rPr>
              <w:t>2</w:t>
            </w:r>
            <w:r w:rsidRPr="006817BD">
              <w:rPr>
                <w:rFonts w:ascii="Times New Roman" w:hAnsi="Times New Roman" w:cs="Times New Roman"/>
              </w:rPr>
              <w:t xml:space="preserve">г. </w:t>
            </w:r>
            <w:bookmarkStart w:id="0" w:name="_GoBack"/>
            <w:r w:rsidRPr="006817BD">
              <w:rPr>
                <w:rFonts w:ascii="Times New Roman" w:hAnsi="Times New Roman" w:cs="Times New Roman"/>
              </w:rPr>
              <w:t>№</w:t>
            </w:r>
            <w:r w:rsidR="00DF6E6A" w:rsidRPr="006817BD">
              <w:rPr>
                <w:rFonts w:ascii="Times New Roman" w:hAnsi="Times New Roman" w:cs="Times New Roman"/>
              </w:rPr>
              <w:t>162</w:t>
            </w:r>
            <w:r w:rsidRPr="006817BD">
              <w:rPr>
                <w:rFonts w:ascii="Times New Roman" w:hAnsi="Times New Roman" w:cs="Times New Roman"/>
              </w:rPr>
              <w:t xml:space="preserve"> </w:t>
            </w:r>
            <w:bookmarkEnd w:id="0"/>
            <w:r w:rsidR="001C5E67" w:rsidRPr="006817BD">
              <w:rPr>
                <w:rFonts w:ascii="Times New Roman" w:hAnsi="Times New Roman" w:cs="Times New Roman"/>
              </w:rPr>
              <w:t>«</w:t>
            </w:r>
            <w:r w:rsidR="006817BD" w:rsidRPr="006817BD">
              <w:rPr>
                <w:rFonts w:ascii="Times New Roman" w:hAnsi="Times New Roman" w:cs="Times New Roman"/>
              </w:rPr>
              <w:t>Об установлении арендных ставок за пользование земельными участками, находящимися в муниципальной</w:t>
            </w:r>
            <w:r w:rsidR="006817BD">
              <w:rPr>
                <w:rFonts w:ascii="Times New Roman" w:hAnsi="Times New Roman" w:cs="Times New Roman"/>
              </w:rPr>
              <w:t xml:space="preserve"> </w:t>
            </w:r>
            <w:r w:rsidR="006817BD" w:rsidRPr="00051A0E">
              <w:rPr>
                <w:rFonts w:ascii="Times New Roman" w:hAnsi="Times New Roman" w:cs="Times New Roman"/>
              </w:rPr>
              <w:t>собственности Аннинского муниципального района Воронежской области</w:t>
            </w:r>
            <w:r w:rsidR="00156B1F" w:rsidRPr="00051A0E">
              <w:rPr>
                <w:rFonts w:ascii="Times New Roman" w:hAnsi="Times New Roman" w:cs="Times New Roman"/>
              </w:rPr>
              <w:t>»</w:t>
            </w:r>
          </w:p>
          <w:p w:rsidR="00AE5D93" w:rsidRPr="00635F4F" w:rsidRDefault="00AE5D93" w:rsidP="001C5E67">
            <w:pPr>
              <w:rPr>
                <w:b/>
                <w:sz w:val="32"/>
                <w:szCs w:val="32"/>
              </w:rPr>
            </w:pP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5D1E98" w:rsidRDefault="005D1E98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D1E98">
              <w:rPr>
                <w:rFonts w:ascii="Times New Roman" w:hAnsi="Times New Roman" w:cs="Times New Roman"/>
                <w:sz w:val="32"/>
                <w:szCs w:val="32"/>
              </w:rPr>
              <w:t xml:space="preserve">отдел </w:t>
            </w:r>
            <w:r w:rsidR="00051A0E">
              <w:rPr>
                <w:rFonts w:ascii="Times New Roman" w:hAnsi="Times New Roman" w:cs="Times New Roman"/>
                <w:sz w:val="32"/>
                <w:szCs w:val="32"/>
              </w:rPr>
              <w:t>имущественных и земельных отношений</w:t>
            </w:r>
            <w:r w:rsidR="00DF2800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5D1E98">
              <w:rPr>
                <w:rFonts w:ascii="Times New Roman" w:hAnsi="Times New Roman" w:cs="Times New Roman"/>
                <w:sz w:val="32"/>
                <w:szCs w:val="32"/>
              </w:rPr>
              <w:t xml:space="preserve">администрации Аннинского </w:t>
            </w:r>
            <w:proofErr w:type="gramStart"/>
            <w:r w:rsidRPr="005D1E98">
              <w:rPr>
                <w:rFonts w:ascii="Times New Roman" w:hAnsi="Times New Roman" w:cs="Times New Roman"/>
                <w:sz w:val="32"/>
                <w:szCs w:val="32"/>
              </w:rPr>
              <w:t>муниципального</w:t>
            </w:r>
            <w:proofErr w:type="gramEnd"/>
            <w:r w:rsidRPr="005D1E98">
              <w:rPr>
                <w:rFonts w:ascii="Times New Roman" w:hAnsi="Times New Roman" w:cs="Times New Roman"/>
                <w:sz w:val="32"/>
                <w:szCs w:val="32"/>
              </w:rPr>
              <w:t xml:space="preserve"> района Воронежской области</w:t>
            </w:r>
            <w:r w:rsidRPr="00280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3D0993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3D0993"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3D0993">
              <w:rPr>
                <w:rFonts w:ascii="Times New Roman" w:hAnsi="Times New Roman" w:cs="Times New Roman"/>
                <w:sz w:val="32"/>
                <w:szCs w:val="32"/>
              </w:rPr>
              <w:t>мая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3D0993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3D0993">
              <w:rPr>
                <w:rFonts w:ascii="Times New Roman" w:hAnsi="Times New Roman" w:cs="Times New Roman"/>
                <w:sz w:val="32"/>
                <w:szCs w:val="32"/>
              </w:rPr>
              <w:t>30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DF2800">
              <w:rPr>
                <w:rFonts w:ascii="Times New Roman" w:hAnsi="Times New Roman" w:cs="Times New Roman"/>
                <w:sz w:val="32"/>
                <w:szCs w:val="32"/>
              </w:rPr>
              <w:t>мая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3D0993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DF2800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051A0E"/>
    <w:rsid w:val="00111DD2"/>
    <w:rsid w:val="00156B1F"/>
    <w:rsid w:val="00176567"/>
    <w:rsid w:val="001C5E67"/>
    <w:rsid w:val="003D0993"/>
    <w:rsid w:val="003E27C8"/>
    <w:rsid w:val="00403DD2"/>
    <w:rsid w:val="005D1E98"/>
    <w:rsid w:val="006817BD"/>
    <w:rsid w:val="007308F3"/>
    <w:rsid w:val="007E0C11"/>
    <w:rsid w:val="00832DB7"/>
    <w:rsid w:val="008D2E05"/>
    <w:rsid w:val="00AE5D93"/>
    <w:rsid w:val="00BD476C"/>
    <w:rsid w:val="00C80BFC"/>
    <w:rsid w:val="00D02373"/>
    <w:rsid w:val="00DE0062"/>
    <w:rsid w:val="00DF2800"/>
    <w:rsid w:val="00DF6E6A"/>
    <w:rsid w:val="00EB3239"/>
    <w:rsid w:val="00F76DDF"/>
    <w:rsid w:val="00F81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6817BD"/>
    <w:pPr>
      <w:widowControl w:val="0"/>
      <w:autoSpaceDE w:val="0"/>
      <w:autoSpaceDN w:val="0"/>
      <w:adjustRightInd w:val="0"/>
      <w:spacing w:line="485" w:lineRule="exact"/>
      <w:ind w:firstLine="542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12</cp:revision>
  <dcterms:created xsi:type="dcterms:W3CDTF">2021-10-26T13:13:00Z</dcterms:created>
  <dcterms:modified xsi:type="dcterms:W3CDTF">2023-07-07T12:02:00Z</dcterms:modified>
</cp:coreProperties>
</file>