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AA" w:rsidRDefault="0026684A">
      <w:pPr>
        <w:rPr>
          <w:rFonts w:ascii="Times New Roman" w:hAnsi="Times New Roman" w:cs="Times New Roman"/>
          <w:sz w:val="32"/>
          <w:szCs w:val="32"/>
          <w:u w:val="single"/>
        </w:rPr>
      </w:pPr>
      <w:r w:rsidRPr="0026684A">
        <w:rPr>
          <w:rFonts w:ascii="Times New Roman" w:hAnsi="Times New Roman" w:cs="Times New Roman"/>
          <w:sz w:val="32"/>
          <w:szCs w:val="32"/>
          <w:u w:val="single"/>
        </w:rPr>
        <w:t xml:space="preserve">Перечень информационных систем, используемых Ревизионной комиссией Аннинского </w:t>
      </w:r>
      <w:proofErr w:type="gramStart"/>
      <w:r w:rsidRPr="0026684A">
        <w:rPr>
          <w:rFonts w:ascii="Times New Roman" w:hAnsi="Times New Roman" w:cs="Times New Roman"/>
          <w:sz w:val="32"/>
          <w:szCs w:val="32"/>
          <w:u w:val="single"/>
        </w:rPr>
        <w:t>муниципального</w:t>
      </w:r>
      <w:proofErr w:type="gramEnd"/>
      <w:r w:rsidRPr="0026684A">
        <w:rPr>
          <w:rFonts w:ascii="Times New Roman" w:hAnsi="Times New Roman" w:cs="Times New Roman"/>
          <w:sz w:val="32"/>
          <w:szCs w:val="32"/>
          <w:u w:val="single"/>
        </w:rPr>
        <w:t xml:space="preserve"> района Воронежской области</w:t>
      </w:r>
    </w:p>
    <w:p w:rsidR="0026684A" w:rsidRPr="00BA1434" w:rsidRDefault="0026684A">
      <w:pPr>
        <w:rPr>
          <w:rFonts w:ascii="Times New Roman" w:hAnsi="Times New Roman" w:cs="Times New Roman"/>
          <w:sz w:val="24"/>
          <w:szCs w:val="24"/>
        </w:rPr>
      </w:pPr>
      <w:r w:rsidRPr="00BA1434">
        <w:rPr>
          <w:rFonts w:ascii="Times New Roman" w:hAnsi="Times New Roman" w:cs="Times New Roman"/>
          <w:sz w:val="24"/>
          <w:szCs w:val="24"/>
        </w:rPr>
        <w:t>1.</w:t>
      </w:r>
      <w:r w:rsidR="00BA1434" w:rsidRPr="00BA1434">
        <w:rPr>
          <w:rFonts w:ascii="Times New Roman" w:hAnsi="Times New Roman" w:cs="Times New Roman"/>
          <w:sz w:val="24"/>
          <w:szCs w:val="24"/>
        </w:rPr>
        <w:t>Единая информационная система в сфере закупок.</w:t>
      </w:r>
    </w:p>
    <w:p w:rsidR="00BA1434" w:rsidRDefault="00BA1434">
      <w:pPr>
        <w:rPr>
          <w:rFonts w:ascii="Times New Roman" w:hAnsi="Times New Roman" w:cs="Times New Roman"/>
          <w:sz w:val="24"/>
          <w:szCs w:val="24"/>
        </w:rPr>
      </w:pPr>
      <w:r w:rsidRPr="00BA1434">
        <w:rPr>
          <w:rFonts w:ascii="Times New Roman" w:hAnsi="Times New Roman" w:cs="Times New Roman"/>
          <w:sz w:val="24"/>
          <w:szCs w:val="24"/>
        </w:rPr>
        <w:t>2.Портал Счетной палаты Российской Федерации и контрольно- счетных органов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434" w:rsidRDefault="00BA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3.Справочная правовая система (СПС) «Грант»</w:t>
      </w:r>
      <w:r w:rsidR="000A365B">
        <w:rPr>
          <w:rFonts w:ascii="Times New Roman" w:hAnsi="Times New Roman" w:cs="Times New Roman"/>
          <w:sz w:val="24"/>
          <w:szCs w:val="24"/>
        </w:rPr>
        <w:t>.</w:t>
      </w:r>
    </w:p>
    <w:p w:rsidR="00907C59" w:rsidRPr="00907C59" w:rsidRDefault="00907C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Excel.</w:t>
      </w:r>
    </w:p>
    <w:sectPr w:rsidR="00907C59" w:rsidRPr="00907C59" w:rsidSect="0007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84A"/>
    <w:rsid w:val="000779AA"/>
    <w:rsid w:val="000A365B"/>
    <w:rsid w:val="0026684A"/>
    <w:rsid w:val="00283E2B"/>
    <w:rsid w:val="00907C59"/>
    <w:rsid w:val="00BA1434"/>
    <w:rsid w:val="00F55543"/>
    <w:rsid w:val="00FB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2</cp:revision>
  <dcterms:created xsi:type="dcterms:W3CDTF">2023-12-01T10:43:00Z</dcterms:created>
  <dcterms:modified xsi:type="dcterms:W3CDTF">2023-12-01T10:43:00Z</dcterms:modified>
</cp:coreProperties>
</file>